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9937" w14:textId="77777777" w:rsidR="007E56C5" w:rsidRPr="000638C4" w:rsidRDefault="007E56C5" w:rsidP="007E56C5">
      <w:pPr>
        <w:jc w:val="center"/>
        <w:rPr>
          <w:sz w:val="20"/>
          <w:szCs w:val="20"/>
        </w:rPr>
      </w:pPr>
    </w:p>
    <w:p w14:paraId="1CF06529" w14:textId="535BCC47" w:rsidR="00D6041C" w:rsidRPr="007E56C5" w:rsidRDefault="007941B4" w:rsidP="007E56C5">
      <w:pPr>
        <w:jc w:val="center"/>
        <w:rPr>
          <w:sz w:val="60"/>
          <w:szCs w:val="60"/>
          <w:u w:val="single"/>
        </w:rPr>
      </w:pPr>
      <w:r>
        <w:rPr>
          <w:sz w:val="60"/>
          <w:szCs w:val="60"/>
          <w:u w:val="single"/>
        </w:rPr>
        <w:t>Changing Room Policy</w:t>
      </w:r>
    </w:p>
    <w:p w14:paraId="7D302C4C" w14:textId="200D60FB" w:rsidR="007E56C5" w:rsidRPr="000D4049" w:rsidRDefault="007C0662" w:rsidP="000D4049">
      <w:pPr>
        <w:spacing w:line="276" w:lineRule="auto"/>
        <w:rPr>
          <w:sz w:val="24"/>
          <w:szCs w:val="24"/>
        </w:rPr>
      </w:pPr>
      <w:r w:rsidRPr="000D4049">
        <w:rPr>
          <w:sz w:val="24"/>
          <w:szCs w:val="24"/>
        </w:rPr>
        <w:t>Children of different sexes should change in separate areas, never in the same cubicle, or adjoining cubicles. This will help in preventing crimes involving covert use of cameras or phones.</w:t>
      </w:r>
    </w:p>
    <w:p w14:paraId="6F6FD5A7" w14:textId="77777777" w:rsidR="004E3C2A" w:rsidRDefault="004E3C2A" w:rsidP="000D4049">
      <w:pPr>
        <w:spacing w:line="276" w:lineRule="auto"/>
        <w:rPr>
          <w:b/>
          <w:bCs/>
          <w:sz w:val="24"/>
          <w:szCs w:val="24"/>
        </w:rPr>
      </w:pPr>
    </w:p>
    <w:p w14:paraId="4FC20B1D" w14:textId="3F27A849" w:rsidR="007C0662" w:rsidRPr="0015180B" w:rsidRDefault="00CD2F41" w:rsidP="000D4049">
      <w:pPr>
        <w:spacing w:line="276" w:lineRule="auto"/>
        <w:rPr>
          <w:b/>
          <w:bCs/>
          <w:sz w:val="26"/>
          <w:szCs w:val="26"/>
        </w:rPr>
      </w:pPr>
      <w:r w:rsidRPr="0015180B">
        <w:rPr>
          <w:b/>
          <w:bCs/>
          <w:sz w:val="26"/>
          <w:szCs w:val="26"/>
        </w:rPr>
        <w:t xml:space="preserve">Mobile phones and devices should not be used under any circumstances in a changing room area during Swim England regulated activity. </w:t>
      </w:r>
      <w:r w:rsidR="00B35CFC" w:rsidRPr="0015180B">
        <w:rPr>
          <w:b/>
          <w:bCs/>
          <w:sz w:val="26"/>
          <w:szCs w:val="26"/>
        </w:rPr>
        <w:t>All use of mobile devices in a changing room must be reported to the Organisation Welfare Officer and venue.</w:t>
      </w:r>
    </w:p>
    <w:p w14:paraId="15ACD673" w14:textId="77777777" w:rsidR="004E3C2A" w:rsidRDefault="004E3C2A" w:rsidP="000D4049">
      <w:pPr>
        <w:spacing w:line="276" w:lineRule="auto"/>
        <w:rPr>
          <w:b/>
          <w:bCs/>
          <w:sz w:val="28"/>
          <w:szCs w:val="28"/>
          <w:u w:val="single"/>
        </w:rPr>
      </w:pPr>
    </w:p>
    <w:p w14:paraId="7C34766C" w14:textId="30645F68" w:rsidR="00DE7C3E" w:rsidRPr="000D4049" w:rsidRDefault="00DE7C3E" w:rsidP="000D4049">
      <w:pPr>
        <w:spacing w:line="276" w:lineRule="auto"/>
        <w:rPr>
          <w:b/>
          <w:bCs/>
          <w:sz w:val="28"/>
          <w:szCs w:val="28"/>
          <w:u w:val="single"/>
        </w:rPr>
      </w:pPr>
      <w:r w:rsidRPr="000D4049">
        <w:rPr>
          <w:b/>
          <w:bCs/>
          <w:sz w:val="28"/>
          <w:szCs w:val="28"/>
          <w:u w:val="single"/>
        </w:rPr>
        <w:t>Responsibility</w:t>
      </w:r>
    </w:p>
    <w:p w14:paraId="230E9425" w14:textId="77777777" w:rsidR="00A62250" w:rsidRDefault="00DE7C3E" w:rsidP="000D4049">
      <w:pPr>
        <w:spacing w:line="276" w:lineRule="auto"/>
        <w:rPr>
          <w:sz w:val="24"/>
          <w:szCs w:val="24"/>
        </w:rPr>
      </w:pPr>
      <w:r w:rsidRPr="000D4049">
        <w:rPr>
          <w:sz w:val="24"/>
          <w:szCs w:val="24"/>
        </w:rPr>
        <w:t xml:space="preserve">Under the duty of care to safeguard children, </w:t>
      </w:r>
      <w:r w:rsidR="000D4049">
        <w:rPr>
          <w:sz w:val="24"/>
          <w:szCs w:val="24"/>
        </w:rPr>
        <w:t>Carnforth Otters</w:t>
      </w:r>
      <w:r w:rsidRPr="000D4049">
        <w:rPr>
          <w:sz w:val="24"/>
          <w:szCs w:val="24"/>
        </w:rPr>
        <w:t xml:space="preserve"> has a responsibility for the wellbeing of children in the changing rooms</w:t>
      </w:r>
      <w:r w:rsidR="00A62250">
        <w:rPr>
          <w:sz w:val="24"/>
          <w:szCs w:val="24"/>
        </w:rPr>
        <w:t>, however t</w:t>
      </w:r>
      <w:r w:rsidRPr="000D4049">
        <w:rPr>
          <w:sz w:val="24"/>
          <w:szCs w:val="24"/>
        </w:rPr>
        <w:t xml:space="preserve">his does not mean that parents/guardians have no responsibility, </w:t>
      </w:r>
    </w:p>
    <w:p w14:paraId="5FCC51FB" w14:textId="7DE7AD6B" w:rsidR="00581437" w:rsidRPr="0015180B" w:rsidRDefault="00A62250" w:rsidP="000D4049">
      <w:pPr>
        <w:spacing w:line="276" w:lineRule="auto"/>
        <w:rPr>
          <w:b/>
          <w:bCs/>
          <w:sz w:val="24"/>
          <w:szCs w:val="24"/>
        </w:rPr>
      </w:pPr>
      <w:r w:rsidRPr="0015180B">
        <w:rPr>
          <w:b/>
          <w:bCs/>
          <w:sz w:val="24"/>
          <w:szCs w:val="24"/>
        </w:rPr>
        <w:t>P</w:t>
      </w:r>
      <w:r w:rsidR="00581437" w:rsidRPr="0015180B">
        <w:rPr>
          <w:b/>
          <w:bCs/>
          <w:sz w:val="24"/>
          <w:szCs w:val="24"/>
        </w:rPr>
        <w:t>arents/guardians</w:t>
      </w:r>
      <w:r w:rsidRPr="0015180B">
        <w:rPr>
          <w:b/>
          <w:bCs/>
          <w:sz w:val="24"/>
          <w:szCs w:val="24"/>
        </w:rPr>
        <w:t xml:space="preserve"> of swimmers aged 8 and under</w:t>
      </w:r>
      <w:r w:rsidR="00DB0E8F" w:rsidRPr="0015180B">
        <w:rPr>
          <w:b/>
          <w:bCs/>
          <w:sz w:val="24"/>
          <w:szCs w:val="24"/>
        </w:rPr>
        <w:t xml:space="preserve">, children who require assistance with changing, or with a disability who may require additional help that </w:t>
      </w:r>
      <w:r w:rsidR="00C74104" w:rsidRPr="0015180B">
        <w:rPr>
          <w:b/>
          <w:bCs/>
          <w:sz w:val="24"/>
          <w:szCs w:val="24"/>
        </w:rPr>
        <w:t>Carnforth Otters</w:t>
      </w:r>
      <w:r w:rsidR="00DB0E8F" w:rsidRPr="0015180B">
        <w:rPr>
          <w:b/>
          <w:bCs/>
          <w:sz w:val="24"/>
          <w:szCs w:val="24"/>
        </w:rPr>
        <w:t xml:space="preserve"> is unable to provide</w:t>
      </w:r>
      <w:r w:rsidRPr="0015180B">
        <w:rPr>
          <w:b/>
          <w:bCs/>
          <w:sz w:val="24"/>
          <w:szCs w:val="24"/>
        </w:rPr>
        <w:t xml:space="preserve"> must</w:t>
      </w:r>
      <w:r w:rsidR="00581437" w:rsidRPr="0015180B">
        <w:rPr>
          <w:b/>
          <w:bCs/>
          <w:sz w:val="24"/>
          <w:szCs w:val="24"/>
        </w:rPr>
        <w:t xml:space="preserve"> remain at the pool throughout a session. </w:t>
      </w:r>
    </w:p>
    <w:p w14:paraId="4C75FEFF" w14:textId="77777777" w:rsidR="0015180B" w:rsidRDefault="0015180B" w:rsidP="000D4049">
      <w:pPr>
        <w:spacing w:line="276" w:lineRule="auto"/>
        <w:rPr>
          <w:sz w:val="24"/>
          <w:szCs w:val="24"/>
        </w:rPr>
      </w:pPr>
    </w:p>
    <w:p w14:paraId="49F62B90" w14:textId="46A1E90A" w:rsidR="00B35CFC" w:rsidRDefault="00581437" w:rsidP="000D4049">
      <w:pPr>
        <w:spacing w:line="276" w:lineRule="auto"/>
        <w:rPr>
          <w:sz w:val="24"/>
          <w:szCs w:val="24"/>
        </w:rPr>
      </w:pPr>
      <w:r w:rsidRPr="000D4049">
        <w:rPr>
          <w:sz w:val="24"/>
          <w:szCs w:val="24"/>
        </w:rPr>
        <w:t>While a child is training or being taught, they remain under the responsibility and duty of care of the person who is teaching or coaching them at that time. If a Member leaves the pool area, the coach or teacher should be aware of this. If they fail to return within a reasonable time, or appear to be upset upon leaving the poolside, the coach/teacher must request that a suitable person checks on them. It is best practice for two persons to look for the Member (the second person could be a senior Member or a parent/guardian).</w:t>
      </w:r>
      <w:r w:rsidR="00651EF4">
        <w:rPr>
          <w:sz w:val="24"/>
          <w:szCs w:val="24"/>
        </w:rPr>
        <w:t xml:space="preserve"> </w:t>
      </w:r>
      <w:r w:rsidR="00D92161">
        <w:rPr>
          <w:sz w:val="24"/>
          <w:szCs w:val="24"/>
        </w:rPr>
        <w:t xml:space="preserve">See </w:t>
      </w:r>
      <w:hyperlink r:id="rId7" w:history="1">
        <w:r w:rsidR="00D92161" w:rsidRPr="00D92161">
          <w:rPr>
            <w:rStyle w:val="Hyperlink"/>
            <w:sz w:val="24"/>
            <w:szCs w:val="24"/>
          </w:rPr>
          <w:t>missing children</w:t>
        </w:r>
      </w:hyperlink>
      <w:r w:rsidR="00D92161">
        <w:rPr>
          <w:sz w:val="24"/>
          <w:szCs w:val="24"/>
        </w:rPr>
        <w:t xml:space="preserve"> section on page 85 of Wavepower</w:t>
      </w:r>
      <w:r w:rsidR="00B058C6">
        <w:rPr>
          <w:sz w:val="24"/>
          <w:szCs w:val="24"/>
        </w:rPr>
        <w:t>.</w:t>
      </w:r>
    </w:p>
    <w:p w14:paraId="379ABF19" w14:textId="77777777" w:rsidR="0015180B" w:rsidRDefault="0015180B" w:rsidP="00B058C6">
      <w:pPr>
        <w:spacing w:line="276" w:lineRule="auto"/>
        <w:rPr>
          <w:sz w:val="24"/>
          <w:szCs w:val="24"/>
        </w:rPr>
      </w:pPr>
    </w:p>
    <w:p w14:paraId="1BAC993B" w14:textId="4EFDF7F0" w:rsidR="00B058C6" w:rsidRPr="00B058C6" w:rsidRDefault="00B058C6" w:rsidP="004E3C2A">
      <w:pPr>
        <w:spacing w:line="276" w:lineRule="auto"/>
        <w:rPr>
          <w:sz w:val="24"/>
          <w:szCs w:val="24"/>
        </w:rPr>
      </w:pPr>
      <w:r w:rsidRPr="00B058C6">
        <w:rPr>
          <w:sz w:val="24"/>
          <w:szCs w:val="24"/>
        </w:rPr>
        <w:t xml:space="preserve">If a complaint is received about an incident that has occurred in the changing room between a Member of </w:t>
      </w:r>
      <w:r w:rsidR="00421C65">
        <w:rPr>
          <w:sz w:val="24"/>
          <w:szCs w:val="24"/>
        </w:rPr>
        <w:t>Carnforth Otters</w:t>
      </w:r>
      <w:r w:rsidRPr="00B058C6">
        <w:rPr>
          <w:sz w:val="24"/>
          <w:szCs w:val="24"/>
        </w:rPr>
        <w:t xml:space="preserve"> and any other person, the </w:t>
      </w:r>
      <w:r w:rsidR="002670F2">
        <w:rPr>
          <w:sz w:val="24"/>
          <w:szCs w:val="24"/>
        </w:rPr>
        <w:t>club</w:t>
      </w:r>
      <w:r w:rsidRPr="00B058C6">
        <w:rPr>
          <w:sz w:val="24"/>
          <w:szCs w:val="24"/>
        </w:rPr>
        <w:t xml:space="preserve"> has a duty to act upon that concern as appropriate, following the </w:t>
      </w:r>
      <w:r w:rsidRPr="007D4621">
        <w:rPr>
          <w:sz w:val="24"/>
          <w:szCs w:val="24"/>
        </w:rPr>
        <w:t xml:space="preserve">guidance </w:t>
      </w:r>
      <w:r w:rsidR="00783693" w:rsidRPr="007D4621">
        <w:rPr>
          <w:sz w:val="24"/>
          <w:szCs w:val="24"/>
        </w:rPr>
        <w:t>a</w:t>
      </w:r>
      <w:r w:rsidR="00783693">
        <w:rPr>
          <w:sz w:val="24"/>
          <w:szCs w:val="24"/>
        </w:rPr>
        <w:t>t the end of this policy</w:t>
      </w:r>
      <w:r w:rsidRPr="00B058C6">
        <w:rPr>
          <w:sz w:val="24"/>
          <w:szCs w:val="24"/>
        </w:rPr>
        <w:t xml:space="preserve">. If the incident involved possible risk to children or adults at risk, you must also to make </w:t>
      </w:r>
      <w:r w:rsidR="003A3174">
        <w:rPr>
          <w:sz w:val="24"/>
          <w:szCs w:val="24"/>
        </w:rPr>
        <w:t>venue (pool)</w:t>
      </w:r>
      <w:r w:rsidRPr="00B058C6">
        <w:rPr>
          <w:sz w:val="24"/>
          <w:szCs w:val="24"/>
        </w:rPr>
        <w:t xml:space="preserve"> aware.</w:t>
      </w:r>
    </w:p>
    <w:p w14:paraId="752B65F7" w14:textId="6CF41981" w:rsidR="00B058C6" w:rsidRPr="00B058C6" w:rsidRDefault="00B058C6" w:rsidP="004E3C2A">
      <w:pPr>
        <w:spacing w:line="276" w:lineRule="auto"/>
        <w:rPr>
          <w:sz w:val="24"/>
          <w:szCs w:val="24"/>
        </w:rPr>
      </w:pPr>
      <w:r w:rsidRPr="00B058C6">
        <w:rPr>
          <w:sz w:val="24"/>
          <w:szCs w:val="24"/>
        </w:rPr>
        <w:t xml:space="preserve">If the incident involves a person not associated with </w:t>
      </w:r>
      <w:r w:rsidR="003A3174">
        <w:rPr>
          <w:sz w:val="24"/>
          <w:szCs w:val="24"/>
        </w:rPr>
        <w:t>Carnforth Otters</w:t>
      </w:r>
      <w:r w:rsidRPr="00B058C6">
        <w:rPr>
          <w:sz w:val="24"/>
          <w:szCs w:val="24"/>
        </w:rPr>
        <w:t xml:space="preserve">, the pool manager must be made aware and consideration given as to whether the statutory agencies need informing. </w:t>
      </w:r>
    </w:p>
    <w:p w14:paraId="785FB106" w14:textId="77777777" w:rsidR="004E3C2A" w:rsidRDefault="004E3C2A">
      <w:pPr>
        <w:rPr>
          <w:sz w:val="24"/>
          <w:szCs w:val="24"/>
        </w:rPr>
      </w:pPr>
      <w:r>
        <w:rPr>
          <w:sz w:val="24"/>
          <w:szCs w:val="24"/>
        </w:rPr>
        <w:br w:type="page"/>
      </w:r>
    </w:p>
    <w:p w14:paraId="00897326" w14:textId="77777777" w:rsidR="0015180B" w:rsidRDefault="0015180B" w:rsidP="00B058C6">
      <w:pPr>
        <w:spacing w:line="276" w:lineRule="auto"/>
        <w:rPr>
          <w:sz w:val="24"/>
          <w:szCs w:val="24"/>
        </w:rPr>
      </w:pPr>
    </w:p>
    <w:p w14:paraId="55C6CBD9" w14:textId="4BFC9974" w:rsidR="0015180B" w:rsidRDefault="0015180B" w:rsidP="00B058C6">
      <w:pPr>
        <w:spacing w:line="276" w:lineRule="auto"/>
        <w:rPr>
          <w:sz w:val="24"/>
          <w:szCs w:val="24"/>
        </w:rPr>
      </w:pPr>
      <w:r>
        <w:rPr>
          <w:sz w:val="24"/>
          <w:szCs w:val="24"/>
        </w:rPr>
        <w:t>P</w:t>
      </w:r>
      <w:r w:rsidRPr="00B058C6">
        <w:rPr>
          <w:sz w:val="24"/>
          <w:szCs w:val="24"/>
        </w:rPr>
        <w:t xml:space="preserve">arents/guardians </w:t>
      </w:r>
      <w:r>
        <w:rPr>
          <w:sz w:val="24"/>
          <w:szCs w:val="24"/>
        </w:rPr>
        <w:t>should be</w:t>
      </w:r>
      <w:r w:rsidRPr="00B058C6">
        <w:rPr>
          <w:sz w:val="24"/>
          <w:szCs w:val="24"/>
        </w:rPr>
        <w:t xml:space="preserve"> aware that</w:t>
      </w:r>
      <w:r>
        <w:rPr>
          <w:sz w:val="24"/>
          <w:szCs w:val="24"/>
        </w:rPr>
        <w:t>:</w:t>
      </w:r>
    </w:p>
    <w:p w14:paraId="01BBDF1E" w14:textId="43809B12" w:rsidR="00B058C6" w:rsidRPr="00B058C6" w:rsidRDefault="00B058C6" w:rsidP="00B058C6">
      <w:pPr>
        <w:spacing w:line="276" w:lineRule="auto"/>
        <w:rPr>
          <w:sz w:val="24"/>
          <w:szCs w:val="24"/>
        </w:rPr>
      </w:pPr>
      <w:r w:rsidRPr="00B058C6">
        <w:rPr>
          <w:sz w:val="24"/>
          <w:szCs w:val="24"/>
        </w:rPr>
        <w:t xml:space="preserve">• changing facilities at venues may be shared by both </w:t>
      </w:r>
      <w:r w:rsidR="0015180B">
        <w:rPr>
          <w:sz w:val="24"/>
          <w:szCs w:val="24"/>
        </w:rPr>
        <w:t>Carnforth Otters</w:t>
      </w:r>
      <w:r w:rsidRPr="00B058C6">
        <w:rPr>
          <w:sz w:val="24"/>
          <w:szCs w:val="24"/>
        </w:rPr>
        <w:t xml:space="preserve"> Members and members of the general public.</w:t>
      </w:r>
    </w:p>
    <w:p w14:paraId="1649DB54" w14:textId="52A46ADD" w:rsidR="00CA4BA2" w:rsidRDefault="00B058C6" w:rsidP="00B058C6">
      <w:pPr>
        <w:spacing w:line="276" w:lineRule="auto"/>
        <w:rPr>
          <w:sz w:val="24"/>
          <w:szCs w:val="24"/>
        </w:rPr>
      </w:pPr>
      <w:r w:rsidRPr="00B058C6">
        <w:rPr>
          <w:sz w:val="24"/>
          <w:szCs w:val="24"/>
        </w:rPr>
        <w:t xml:space="preserve">• </w:t>
      </w:r>
      <w:r w:rsidR="0015180B">
        <w:rPr>
          <w:sz w:val="24"/>
          <w:szCs w:val="24"/>
        </w:rPr>
        <w:t xml:space="preserve">different venues have different </w:t>
      </w:r>
      <w:r w:rsidRPr="00B058C6">
        <w:rPr>
          <w:sz w:val="24"/>
          <w:szCs w:val="24"/>
        </w:rPr>
        <w:t>type</w:t>
      </w:r>
      <w:r w:rsidR="0015180B">
        <w:rPr>
          <w:sz w:val="24"/>
          <w:szCs w:val="24"/>
        </w:rPr>
        <w:t>s</w:t>
      </w:r>
      <w:r w:rsidRPr="00B058C6">
        <w:rPr>
          <w:sz w:val="24"/>
          <w:szCs w:val="24"/>
        </w:rPr>
        <w:t xml:space="preserve"> of changing room in use, i.e. separate for male and female or mixed changing villages (and what segregation measures are in place).</w:t>
      </w:r>
    </w:p>
    <w:p w14:paraId="618AA095" w14:textId="4213FCF0" w:rsidR="00A96DDC" w:rsidRPr="00A96DDC" w:rsidRDefault="00AC45B7" w:rsidP="00A96DDC">
      <w:pPr>
        <w:spacing w:line="276" w:lineRule="auto"/>
        <w:rPr>
          <w:sz w:val="24"/>
          <w:szCs w:val="24"/>
        </w:rPr>
      </w:pPr>
      <w:r w:rsidRPr="00B058C6">
        <w:rPr>
          <w:sz w:val="24"/>
          <w:szCs w:val="24"/>
        </w:rPr>
        <w:t xml:space="preserve">• </w:t>
      </w:r>
      <w:r w:rsidRPr="00AC45B7">
        <w:rPr>
          <w:sz w:val="24"/>
          <w:szCs w:val="24"/>
        </w:rPr>
        <w:t>they should not be alone in the changing room whilst children are changing, unless their child is of an age where help is required from parents/guardians or if the child requires additional specific assistance</w:t>
      </w:r>
      <w:r w:rsidR="00013D14">
        <w:rPr>
          <w:sz w:val="24"/>
          <w:szCs w:val="24"/>
        </w:rPr>
        <w:t xml:space="preserve"> (as previously stated)</w:t>
      </w:r>
      <w:r w:rsidRPr="00AC45B7">
        <w:rPr>
          <w:sz w:val="24"/>
          <w:szCs w:val="24"/>
        </w:rPr>
        <w:t>. In such circumstances, the parent/guardian must be the same gender as the child, unless the</w:t>
      </w:r>
      <w:r w:rsidR="00A96DDC">
        <w:rPr>
          <w:sz w:val="24"/>
          <w:szCs w:val="24"/>
        </w:rPr>
        <w:t xml:space="preserve"> </w:t>
      </w:r>
      <w:r w:rsidR="00A96DDC" w:rsidRPr="00A96DDC">
        <w:rPr>
          <w:sz w:val="24"/>
          <w:szCs w:val="24"/>
        </w:rPr>
        <w:t>facility has family changing facilities or is a mixed changing village.</w:t>
      </w:r>
    </w:p>
    <w:p w14:paraId="669C313C" w14:textId="7D75241B" w:rsidR="00AC45B7" w:rsidRDefault="00A96DDC" w:rsidP="00A96DDC">
      <w:pPr>
        <w:spacing w:line="276" w:lineRule="auto"/>
        <w:rPr>
          <w:sz w:val="24"/>
          <w:szCs w:val="24"/>
        </w:rPr>
      </w:pPr>
      <w:r w:rsidRPr="00A96DDC">
        <w:rPr>
          <w:sz w:val="24"/>
          <w:szCs w:val="24"/>
        </w:rPr>
        <w:t xml:space="preserve">• </w:t>
      </w:r>
      <w:r>
        <w:rPr>
          <w:sz w:val="24"/>
          <w:szCs w:val="24"/>
        </w:rPr>
        <w:t>during an organsied</w:t>
      </w:r>
      <w:r w:rsidRPr="00A96DDC">
        <w:rPr>
          <w:sz w:val="24"/>
          <w:szCs w:val="24"/>
        </w:rPr>
        <w:t xml:space="preserve"> event where other Clubs are involved</w:t>
      </w:r>
      <w:r w:rsidR="00A46CE5">
        <w:rPr>
          <w:sz w:val="24"/>
          <w:szCs w:val="24"/>
        </w:rPr>
        <w:t xml:space="preserve">everyone is </w:t>
      </w:r>
      <w:r w:rsidRPr="00A96DDC">
        <w:rPr>
          <w:sz w:val="24"/>
          <w:szCs w:val="24"/>
        </w:rPr>
        <w:t>advised (via the event information) whether or not the facilities are likely to be open to the general public at any time during the event.</w:t>
      </w:r>
    </w:p>
    <w:p w14:paraId="2BC80E73" w14:textId="77777777" w:rsidR="00A350FD" w:rsidRDefault="00A350FD" w:rsidP="00B058C6">
      <w:pPr>
        <w:spacing w:line="276" w:lineRule="auto"/>
        <w:rPr>
          <w:sz w:val="24"/>
          <w:szCs w:val="24"/>
        </w:rPr>
      </w:pPr>
    </w:p>
    <w:p w14:paraId="27AA5366" w14:textId="77777777" w:rsidR="005F69F0" w:rsidRDefault="00A350FD" w:rsidP="00E33EA9">
      <w:pPr>
        <w:spacing w:line="276" w:lineRule="auto"/>
        <w:rPr>
          <w:sz w:val="24"/>
          <w:szCs w:val="24"/>
        </w:rPr>
      </w:pPr>
      <w:r>
        <w:rPr>
          <w:sz w:val="24"/>
          <w:szCs w:val="24"/>
        </w:rPr>
        <w:t>The</w:t>
      </w:r>
      <w:r w:rsidR="00B058C6" w:rsidRPr="00B058C6">
        <w:rPr>
          <w:sz w:val="24"/>
          <w:szCs w:val="24"/>
        </w:rPr>
        <w:t xml:space="preserve"> behaviour of Members in changing rooms is part of the Member’s Code of Conduct and any behaviour contracts, where appropriate. </w:t>
      </w:r>
    </w:p>
    <w:p w14:paraId="0B6D519D" w14:textId="73E4C3FF" w:rsidR="00B058C6" w:rsidRDefault="00B058C6" w:rsidP="00E33EA9">
      <w:pPr>
        <w:spacing w:line="276" w:lineRule="auto"/>
        <w:rPr>
          <w:sz w:val="24"/>
          <w:szCs w:val="24"/>
        </w:rPr>
      </w:pPr>
      <w:r w:rsidRPr="00B058C6">
        <w:rPr>
          <w:sz w:val="24"/>
          <w:szCs w:val="24"/>
        </w:rPr>
        <w:t xml:space="preserve">Masters (adult) Members </w:t>
      </w:r>
      <w:r w:rsidR="005F69F0">
        <w:rPr>
          <w:sz w:val="24"/>
          <w:szCs w:val="24"/>
        </w:rPr>
        <w:t>are</w:t>
      </w:r>
      <w:r w:rsidRPr="00B058C6">
        <w:rPr>
          <w:sz w:val="24"/>
          <w:szCs w:val="24"/>
        </w:rPr>
        <w:t xml:space="preserve"> encouraged to use their own area wherever possible, when changing at the same time as children. Where this is not possible adults are to be reminded to change in an appropriate fashion, and to be mindful that they are changing with children.</w:t>
      </w:r>
    </w:p>
    <w:p w14:paraId="72E4AAF1" w14:textId="77777777" w:rsidR="005F69F0" w:rsidRDefault="005F69F0" w:rsidP="00E33EA9">
      <w:pPr>
        <w:spacing w:line="276" w:lineRule="auto"/>
        <w:rPr>
          <w:sz w:val="24"/>
          <w:szCs w:val="24"/>
        </w:rPr>
      </w:pPr>
    </w:p>
    <w:p w14:paraId="2ADCFBAE" w14:textId="7FB2E3C6" w:rsidR="00244F46" w:rsidRDefault="00244F46" w:rsidP="007157B7">
      <w:pPr>
        <w:spacing w:line="276" w:lineRule="auto"/>
        <w:rPr>
          <w:sz w:val="24"/>
          <w:szCs w:val="24"/>
        </w:rPr>
      </w:pPr>
      <w:r w:rsidRPr="00244F46">
        <w:rPr>
          <w:sz w:val="24"/>
          <w:szCs w:val="24"/>
        </w:rPr>
        <w:t>Swim England does not advise that adults supervise changing facilities as that places them and the children at risk of harm and allegation. Organisations may however place an officer or appointed poolside helper on the outside of the doors in and out of the changing rooms to allow Members to call for assistance if required. Designated Organisation officers may also walk through public areas (including village changing areas), particularly if the changing space is shared with members of the public, in order to safeguard Members. This approach has proved helpful to many Organisations when children have reported incidents of bullying or general behaviour issues between Members in the changing rooms</w:t>
      </w:r>
      <w:r w:rsidR="00C95B01">
        <w:rPr>
          <w:sz w:val="24"/>
          <w:szCs w:val="24"/>
        </w:rPr>
        <w:t>.</w:t>
      </w:r>
    </w:p>
    <w:p w14:paraId="72F1C04C" w14:textId="77777777" w:rsidR="00232ED0" w:rsidRPr="000D4049" w:rsidRDefault="00232ED0" w:rsidP="000D4049">
      <w:pPr>
        <w:spacing w:line="276" w:lineRule="auto"/>
        <w:rPr>
          <w:sz w:val="24"/>
          <w:szCs w:val="24"/>
        </w:rPr>
      </w:pPr>
    </w:p>
    <w:p w14:paraId="58BECDC6" w14:textId="77777777" w:rsidR="000F789A" w:rsidRDefault="000F789A" w:rsidP="00AD3C58">
      <w:pPr>
        <w:rPr>
          <w:b/>
          <w:bCs/>
          <w:sz w:val="28"/>
          <w:szCs w:val="28"/>
          <w:u w:val="single"/>
        </w:rPr>
      </w:pPr>
    </w:p>
    <w:p w14:paraId="495D035A" w14:textId="77777777" w:rsidR="00C009A0" w:rsidRDefault="00C009A0">
      <w:pPr>
        <w:rPr>
          <w:b/>
          <w:bCs/>
          <w:sz w:val="28"/>
          <w:szCs w:val="28"/>
          <w:u w:val="single"/>
        </w:rPr>
      </w:pPr>
      <w:r>
        <w:rPr>
          <w:b/>
          <w:bCs/>
          <w:sz w:val="28"/>
          <w:szCs w:val="28"/>
          <w:u w:val="single"/>
        </w:rPr>
        <w:br w:type="page"/>
      </w:r>
    </w:p>
    <w:p w14:paraId="71B57849" w14:textId="77777777" w:rsidR="00E705AB" w:rsidRDefault="00E705AB" w:rsidP="00AD3C58">
      <w:pPr>
        <w:rPr>
          <w:b/>
          <w:bCs/>
          <w:sz w:val="28"/>
          <w:szCs w:val="28"/>
          <w:u w:val="single"/>
        </w:rPr>
      </w:pPr>
    </w:p>
    <w:p w14:paraId="0CFAD3BF" w14:textId="63A5FBB0" w:rsidR="00DF0E7D" w:rsidRDefault="00DF0E7D" w:rsidP="00AD3C58">
      <w:pPr>
        <w:rPr>
          <w:b/>
          <w:bCs/>
          <w:sz w:val="28"/>
          <w:szCs w:val="28"/>
          <w:u w:val="single"/>
        </w:rPr>
      </w:pPr>
      <w:r>
        <w:rPr>
          <w:b/>
          <w:bCs/>
          <w:sz w:val="28"/>
          <w:szCs w:val="28"/>
          <w:u w:val="single"/>
        </w:rPr>
        <w:t>Reporting a Concern</w:t>
      </w:r>
    </w:p>
    <w:p w14:paraId="23BD58CA" w14:textId="081D483B" w:rsidR="000F7452" w:rsidRPr="007D4621" w:rsidRDefault="001C2355" w:rsidP="00AD3C58">
      <w:pPr>
        <w:rPr>
          <w:sz w:val="24"/>
          <w:szCs w:val="24"/>
        </w:rPr>
      </w:pPr>
      <w:r w:rsidRPr="007D4621">
        <w:rPr>
          <w:sz w:val="24"/>
          <w:szCs w:val="24"/>
        </w:rPr>
        <w:t xml:space="preserve">Where a member is in immediate </w:t>
      </w:r>
      <w:r w:rsidR="00BB57B5" w:rsidRPr="007D4621">
        <w:rPr>
          <w:sz w:val="24"/>
          <w:szCs w:val="24"/>
        </w:rPr>
        <w:t>danger or need</w:t>
      </w:r>
      <w:r w:rsidR="0045730A" w:rsidRPr="007D4621">
        <w:rPr>
          <w:sz w:val="24"/>
          <w:szCs w:val="24"/>
        </w:rPr>
        <w:t xml:space="preserve">s immediate medical </w:t>
      </w:r>
      <w:r w:rsidR="007D4621" w:rsidRPr="007D4621">
        <w:rPr>
          <w:sz w:val="24"/>
          <w:szCs w:val="24"/>
        </w:rPr>
        <w:t>attention,</w:t>
      </w:r>
      <w:r w:rsidR="0045730A" w:rsidRPr="007D4621">
        <w:rPr>
          <w:sz w:val="24"/>
          <w:szCs w:val="24"/>
        </w:rPr>
        <w:t xml:space="preserve"> </w:t>
      </w:r>
      <w:r w:rsidR="00FD769B" w:rsidRPr="007D4621">
        <w:rPr>
          <w:sz w:val="24"/>
          <w:szCs w:val="24"/>
        </w:rPr>
        <w:t xml:space="preserve">they or </w:t>
      </w:r>
      <w:r w:rsidR="00C75D2C" w:rsidRPr="007D4621">
        <w:rPr>
          <w:sz w:val="24"/>
          <w:szCs w:val="24"/>
        </w:rPr>
        <w:t>a responsible person should seek medical attention and/or contact the emergency services</w:t>
      </w:r>
      <w:r w:rsidR="000F7452" w:rsidRPr="007D4621">
        <w:rPr>
          <w:sz w:val="24"/>
          <w:szCs w:val="24"/>
        </w:rPr>
        <w:t xml:space="preserve"> </w:t>
      </w:r>
      <w:r w:rsidR="000F7452" w:rsidRPr="00632A21">
        <w:rPr>
          <w:b/>
          <w:bCs/>
          <w:sz w:val="24"/>
          <w:szCs w:val="24"/>
        </w:rPr>
        <w:t>999</w:t>
      </w:r>
      <w:r w:rsidR="000F7452" w:rsidRPr="007D4621">
        <w:rPr>
          <w:sz w:val="24"/>
          <w:szCs w:val="24"/>
        </w:rPr>
        <w:t>.</w:t>
      </w:r>
    </w:p>
    <w:p w14:paraId="698328E4" w14:textId="30791F26" w:rsidR="00DF0E7D" w:rsidRPr="007D4621" w:rsidRDefault="00DF0E7D" w:rsidP="00AD3C58">
      <w:pPr>
        <w:rPr>
          <w:sz w:val="24"/>
          <w:szCs w:val="24"/>
        </w:rPr>
      </w:pPr>
      <w:r w:rsidRPr="007D4621">
        <w:rPr>
          <w:sz w:val="24"/>
          <w:szCs w:val="24"/>
        </w:rPr>
        <w:t xml:space="preserve">Any concerns </w:t>
      </w:r>
      <w:r w:rsidR="007A25D8" w:rsidRPr="007D4621">
        <w:rPr>
          <w:sz w:val="24"/>
          <w:szCs w:val="24"/>
        </w:rPr>
        <w:t xml:space="preserve">where a child </w:t>
      </w:r>
      <w:r w:rsidR="002B37D9" w:rsidRPr="007D4621">
        <w:rPr>
          <w:sz w:val="24"/>
          <w:szCs w:val="24"/>
        </w:rPr>
        <w:t xml:space="preserve">is not </w:t>
      </w:r>
      <w:r w:rsidR="00BF47A2">
        <w:rPr>
          <w:sz w:val="24"/>
          <w:szCs w:val="24"/>
        </w:rPr>
        <w:t>in</w:t>
      </w:r>
      <w:r w:rsidR="001C2355" w:rsidRPr="007D4621">
        <w:rPr>
          <w:sz w:val="24"/>
          <w:szCs w:val="24"/>
        </w:rPr>
        <w:t xml:space="preserve"> immediate danger </w:t>
      </w:r>
      <w:r w:rsidRPr="007D4621">
        <w:rPr>
          <w:sz w:val="24"/>
          <w:szCs w:val="24"/>
        </w:rPr>
        <w:t>should be reported to the Welfare Officer(s)</w:t>
      </w:r>
      <w:r w:rsidR="000B4673" w:rsidRPr="007D4621">
        <w:rPr>
          <w:sz w:val="24"/>
          <w:szCs w:val="24"/>
        </w:rPr>
        <w:t xml:space="preserve"> at </w:t>
      </w:r>
      <w:hyperlink r:id="rId8" w:history="1">
        <w:r w:rsidR="000B4673" w:rsidRPr="007D4621">
          <w:rPr>
            <w:rStyle w:val="Hyperlink"/>
            <w:sz w:val="24"/>
            <w:szCs w:val="24"/>
          </w:rPr>
          <w:t>welfare@carnforthotters.co.uk</w:t>
        </w:r>
      </w:hyperlink>
      <w:r w:rsidR="000F7452" w:rsidRPr="007D4621">
        <w:rPr>
          <w:sz w:val="24"/>
          <w:szCs w:val="24"/>
        </w:rPr>
        <w:t xml:space="preserve"> </w:t>
      </w:r>
    </w:p>
    <w:p w14:paraId="3C7CB5C3" w14:textId="77777777" w:rsidR="001C2355" w:rsidRDefault="001C2355" w:rsidP="00AD3C58">
      <w:pPr>
        <w:rPr>
          <w:sz w:val="24"/>
          <w:szCs w:val="24"/>
        </w:rPr>
      </w:pPr>
    </w:p>
    <w:p w14:paraId="4A390760" w14:textId="46075B90" w:rsidR="00BF47A2" w:rsidRPr="007D4621" w:rsidRDefault="00BF47A2" w:rsidP="00AD3C58">
      <w:pPr>
        <w:rPr>
          <w:sz w:val="24"/>
          <w:szCs w:val="24"/>
        </w:rPr>
      </w:pPr>
      <w:r>
        <w:rPr>
          <w:sz w:val="24"/>
          <w:szCs w:val="24"/>
        </w:rPr>
        <w:t xml:space="preserve">Guidance can also be found </w:t>
      </w:r>
      <w:r w:rsidR="00E705AB">
        <w:rPr>
          <w:sz w:val="24"/>
          <w:szCs w:val="24"/>
        </w:rPr>
        <w:t>on page 37, within section 2 of Wavepower.</w:t>
      </w:r>
    </w:p>
    <w:p w14:paraId="3D9F5DF0" w14:textId="77777777" w:rsidR="000B4673" w:rsidRPr="00DF0E7D" w:rsidRDefault="000B4673" w:rsidP="00AD3C58">
      <w:pPr>
        <w:rPr>
          <w:sz w:val="28"/>
          <w:szCs w:val="28"/>
        </w:rPr>
      </w:pPr>
    </w:p>
    <w:p w14:paraId="2F4420AB" w14:textId="77777777" w:rsidR="00E705AB" w:rsidRDefault="00E705AB" w:rsidP="00AD3C58">
      <w:pPr>
        <w:rPr>
          <w:b/>
          <w:bCs/>
          <w:sz w:val="28"/>
          <w:szCs w:val="28"/>
          <w:u w:val="single"/>
        </w:rPr>
      </w:pPr>
    </w:p>
    <w:p w14:paraId="002DFF57" w14:textId="080B2982" w:rsidR="00AD3C58" w:rsidRPr="00E56027" w:rsidRDefault="00AD3C58" w:rsidP="00AD3C58">
      <w:pPr>
        <w:rPr>
          <w:b/>
          <w:bCs/>
          <w:sz w:val="28"/>
          <w:szCs w:val="28"/>
          <w:u w:val="single"/>
        </w:rPr>
      </w:pPr>
      <w:r w:rsidRPr="00E56027">
        <w:rPr>
          <w:b/>
          <w:bCs/>
          <w:sz w:val="28"/>
          <w:szCs w:val="28"/>
          <w:u w:val="single"/>
        </w:rPr>
        <w:t>Other Information and Helpful Organisations</w:t>
      </w:r>
    </w:p>
    <w:p w14:paraId="7FA9554A" w14:textId="77777777" w:rsidR="00AD3C58" w:rsidRPr="00B21A9C" w:rsidRDefault="00AD3C58" w:rsidP="00B21A9C">
      <w:pPr>
        <w:spacing w:line="276" w:lineRule="auto"/>
        <w:rPr>
          <w:sz w:val="24"/>
          <w:szCs w:val="24"/>
        </w:rPr>
      </w:pPr>
      <w:r w:rsidRPr="00B21A9C">
        <w:rPr>
          <w:sz w:val="24"/>
          <w:szCs w:val="24"/>
        </w:rPr>
        <w:t>Further information or advice may be obtained from the following resources:</w:t>
      </w:r>
    </w:p>
    <w:p w14:paraId="2ECFFC7F" w14:textId="7E3F5C0B" w:rsidR="00AD3C58" w:rsidRPr="003857D2" w:rsidRDefault="00AD3C58" w:rsidP="003857D2">
      <w:pPr>
        <w:pStyle w:val="ListParagraph"/>
        <w:numPr>
          <w:ilvl w:val="0"/>
          <w:numId w:val="2"/>
        </w:numPr>
        <w:spacing w:line="276" w:lineRule="auto"/>
        <w:rPr>
          <w:sz w:val="24"/>
          <w:szCs w:val="24"/>
        </w:rPr>
      </w:pPr>
      <w:r w:rsidRPr="003857D2">
        <w:rPr>
          <w:sz w:val="24"/>
          <w:szCs w:val="24"/>
        </w:rPr>
        <w:t xml:space="preserve">Swim England’s Child Welfare and Safeguarding publication Wavepower </w:t>
      </w:r>
      <w:r w:rsidR="009D2C80" w:rsidRPr="003857D2">
        <w:rPr>
          <w:sz w:val="24"/>
          <w:szCs w:val="24"/>
        </w:rPr>
        <w:t>2024</w:t>
      </w:r>
      <w:r w:rsidRPr="003857D2">
        <w:rPr>
          <w:sz w:val="24"/>
          <w:szCs w:val="24"/>
        </w:rPr>
        <w:t xml:space="preserve"> </w:t>
      </w:r>
      <w:hyperlink r:id="rId9" w:history="1">
        <w:r w:rsidR="00AF4A8E" w:rsidRPr="003857D2">
          <w:rPr>
            <w:rStyle w:val="Hyperlink"/>
            <w:sz w:val="24"/>
            <w:szCs w:val="24"/>
          </w:rPr>
          <w:t>https://www.swimming.org/swimengland/wavepower-child-safeguarding-for-clubs/</w:t>
        </w:r>
      </w:hyperlink>
    </w:p>
    <w:p w14:paraId="52B5D8ED" w14:textId="2782172B" w:rsidR="00AD3C58" w:rsidRPr="003857D2" w:rsidRDefault="00AD3C58" w:rsidP="003857D2">
      <w:pPr>
        <w:pStyle w:val="ListParagraph"/>
        <w:numPr>
          <w:ilvl w:val="0"/>
          <w:numId w:val="2"/>
        </w:numPr>
        <w:spacing w:line="276" w:lineRule="auto"/>
        <w:rPr>
          <w:sz w:val="24"/>
          <w:szCs w:val="24"/>
        </w:rPr>
      </w:pPr>
      <w:r w:rsidRPr="003857D2">
        <w:rPr>
          <w:sz w:val="24"/>
          <w:szCs w:val="24"/>
        </w:rPr>
        <w:t xml:space="preserve">Swim England safeguarding publications for Children – two leaflets for primary or secondary school age, available to buy or download from Swim England’s website: </w:t>
      </w:r>
      <w:hyperlink r:id="rId10" w:history="1">
        <w:r w:rsidR="00564C69" w:rsidRPr="003857D2">
          <w:rPr>
            <w:rStyle w:val="Hyperlink"/>
            <w:sz w:val="24"/>
            <w:szCs w:val="24"/>
          </w:rPr>
          <w:t>https://www.swimming.org/swimengland/safeguarding-resources-for-children/</w:t>
        </w:r>
      </w:hyperlink>
    </w:p>
    <w:p w14:paraId="74BF40AA" w14:textId="05CC80C7" w:rsidR="00DD3855" w:rsidRPr="003857D2" w:rsidRDefault="00D05648" w:rsidP="003857D2">
      <w:pPr>
        <w:pStyle w:val="ListParagraph"/>
        <w:numPr>
          <w:ilvl w:val="0"/>
          <w:numId w:val="2"/>
        </w:numPr>
        <w:spacing w:line="276" w:lineRule="auto"/>
        <w:rPr>
          <w:sz w:val="24"/>
          <w:szCs w:val="24"/>
        </w:rPr>
      </w:pPr>
      <w:r w:rsidRPr="003857D2">
        <w:rPr>
          <w:sz w:val="24"/>
          <w:szCs w:val="24"/>
        </w:rPr>
        <w:t xml:space="preserve">NSPCC: Call 0808 800 5000 or email </w:t>
      </w:r>
      <w:hyperlink r:id="rId11" w:history="1">
        <w:r w:rsidR="00DD3855" w:rsidRPr="003857D2">
          <w:rPr>
            <w:rStyle w:val="Hyperlink"/>
            <w:sz w:val="24"/>
            <w:szCs w:val="24"/>
          </w:rPr>
          <w:t>help@nspcc.org.uk</w:t>
        </w:r>
      </w:hyperlink>
      <w:r w:rsidR="00DD3855" w:rsidRPr="003857D2">
        <w:rPr>
          <w:sz w:val="24"/>
          <w:szCs w:val="24"/>
        </w:rPr>
        <w:t xml:space="preserve"> or use </w:t>
      </w:r>
      <w:r w:rsidR="00177093" w:rsidRPr="003857D2">
        <w:rPr>
          <w:sz w:val="24"/>
          <w:szCs w:val="24"/>
        </w:rPr>
        <w:t xml:space="preserve">their </w:t>
      </w:r>
      <w:hyperlink r:id="rId12" w:history="1">
        <w:r w:rsidR="00177093" w:rsidRPr="003857D2">
          <w:rPr>
            <w:rStyle w:val="Hyperlink"/>
            <w:sz w:val="24"/>
            <w:szCs w:val="24"/>
          </w:rPr>
          <w:t>online reporting form</w:t>
        </w:r>
      </w:hyperlink>
    </w:p>
    <w:p w14:paraId="34F993DA" w14:textId="77777777" w:rsidR="00A74176" w:rsidRDefault="00CD11EB" w:rsidP="00B21A9C">
      <w:pPr>
        <w:pStyle w:val="ListParagraph"/>
        <w:numPr>
          <w:ilvl w:val="0"/>
          <w:numId w:val="2"/>
        </w:numPr>
        <w:spacing w:line="276" w:lineRule="auto"/>
        <w:rPr>
          <w:sz w:val="24"/>
          <w:szCs w:val="24"/>
        </w:rPr>
      </w:pPr>
      <w:r w:rsidRPr="003857D2">
        <w:rPr>
          <w:sz w:val="24"/>
          <w:szCs w:val="24"/>
        </w:rPr>
        <w:t>Childline</w:t>
      </w:r>
      <w:r w:rsidR="0015134B" w:rsidRPr="003857D2">
        <w:rPr>
          <w:sz w:val="24"/>
          <w:szCs w:val="24"/>
        </w:rPr>
        <w:t>: Call</w:t>
      </w:r>
      <w:r w:rsidRPr="003857D2">
        <w:rPr>
          <w:sz w:val="24"/>
          <w:szCs w:val="24"/>
        </w:rPr>
        <w:t xml:space="preserve"> </w:t>
      </w:r>
      <w:r w:rsidR="0015134B" w:rsidRPr="003857D2">
        <w:rPr>
          <w:sz w:val="24"/>
          <w:szCs w:val="24"/>
        </w:rPr>
        <w:t xml:space="preserve">0800 1111 or </w:t>
      </w:r>
      <w:r w:rsidR="00B21A9C" w:rsidRPr="003857D2">
        <w:rPr>
          <w:sz w:val="24"/>
          <w:szCs w:val="24"/>
        </w:rPr>
        <w:t xml:space="preserve">go to </w:t>
      </w:r>
      <w:hyperlink r:id="rId13" w:history="1">
        <w:r w:rsidR="00B21A9C" w:rsidRPr="003857D2">
          <w:rPr>
            <w:rStyle w:val="Hyperlink"/>
            <w:sz w:val="24"/>
            <w:szCs w:val="24"/>
          </w:rPr>
          <w:t>www.childline.org.uk</w:t>
        </w:r>
      </w:hyperlink>
    </w:p>
    <w:p w14:paraId="274F8C9E" w14:textId="7EE40C5C" w:rsidR="00CD0831" w:rsidRPr="00CD0831" w:rsidRDefault="00AD3C58" w:rsidP="00CD0831">
      <w:pPr>
        <w:pStyle w:val="ListParagraph"/>
        <w:numPr>
          <w:ilvl w:val="0"/>
          <w:numId w:val="2"/>
        </w:numPr>
        <w:spacing w:line="276" w:lineRule="auto"/>
        <w:rPr>
          <w:sz w:val="24"/>
          <w:szCs w:val="24"/>
        </w:rPr>
      </w:pPr>
      <w:r w:rsidRPr="00A74176">
        <w:rPr>
          <w:sz w:val="24"/>
          <w:szCs w:val="24"/>
        </w:rPr>
        <w:t xml:space="preserve">Kidscape: </w:t>
      </w:r>
      <w:hyperlink r:id="rId14" w:history="1">
        <w:r w:rsidR="00267C04" w:rsidRPr="00254995">
          <w:rPr>
            <w:rStyle w:val="Hyperlink"/>
            <w:sz w:val="24"/>
            <w:szCs w:val="24"/>
          </w:rPr>
          <w:t>http://www.kidscape.co.uk</w:t>
        </w:r>
      </w:hyperlink>
      <w:r w:rsidR="00267C04">
        <w:rPr>
          <w:sz w:val="24"/>
          <w:szCs w:val="24"/>
        </w:rPr>
        <w:t xml:space="preserve"> </w:t>
      </w:r>
      <w:r w:rsidR="00CD0831">
        <w:rPr>
          <w:sz w:val="24"/>
          <w:szCs w:val="24"/>
        </w:rPr>
        <w:t xml:space="preserve">or call or WhatsApp </w:t>
      </w:r>
      <w:r w:rsidR="00CD0831" w:rsidRPr="00CD0831">
        <w:rPr>
          <w:sz w:val="24"/>
          <w:szCs w:val="24"/>
        </w:rPr>
        <w:t>07496 682785</w:t>
      </w:r>
    </w:p>
    <w:p w14:paraId="232FCA96" w14:textId="542A3254" w:rsidR="00AD3C58" w:rsidRDefault="00AD3C58" w:rsidP="00A74176">
      <w:pPr>
        <w:pStyle w:val="ListParagraph"/>
        <w:numPr>
          <w:ilvl w:val="0"/>
          <w:numId w:val="2"/>
        </w:numPr>
        <w:spacing w:line="276" w:lineRule="auto"/>
        <w:rPr>
          <w:sz w:val="24"/>
          <w:szCs w:val="24"/>
        </w:rPr>
      </w:pPr>
      <w:r w:rsidRPr="00B21A9C">
        <w:rPr>
          <w:sz w:val="24"/>
          <w:szCs w:val="24"/>
        </w:rPr>
        <w:t>tic+ counselling and support</w:t>
      </w:r>
      <w:r w:rsidR="00E36328">
        <w:rPr>
          <w:sz w:val="24"/>
          <w:szCs w:val="24"/>
        </w:rPr>
        <w:t xml:space="preserve">: Call </w:t>
      </w:r>
      <w:r w:rsidRPr="00B21A9C">
        <w:rPr>
          <w:sz w:val="24"/>
          <w:szCs w:val="24"/>
        </w:rPr>
        <w:t xml:space="preserve">01594 372 777 </w:t>
      </w:r>
      <w:r w:rsidR="00E36328">
        <w:rPr>
          <w:sz w:val="24"/>
          <w:szCs w:val="24"/>
        </w:rPr>
        <w:t xml:space="preserve">or go to </w:t>
      </w:r>
      <w:hyperlink r:id="rId15" w:history="1">
        <w:r w:rsidR="00E36328" w:rsidRPr="00254995">
          <w:rPr>
            <w:rStyle w:val="Hyperlink"/>
            <w:sz w:val="24"/>
            <w:szCs w:val="24"/>
          </w:rPr>
          <w:t>https://ticplus.org.uk/</w:t>
        </w:r>
      </w:hyperlink>
    </w:p>
    <w:p w14:paraId="2A5B3269" w14:textId="77777777" w:rsidR="00AD3C58" w:rsidRDefault="00AD3C58" w:rsidP="00AD3C58"/>
    <w:p w14:paraId="3AAC8E52" w14:textId="0513FFB9" w:rsidR="00E16161" w:rsidRDefault="00A531F0" w:rsidP="00AD3C58">
      <w:r>
        <w:t>Additional link can be found here on the Swim England website:</w:t>
      </w:r>
    </w:p>
    <w:p w14:paraId="7A5018AF" w14:textId="54400D36" w:rsidR="00A531F0" w:rsidRDefault="00E82D6E" w:rsidP="00AD3C58">
      <w:hyperlink r:id="rId16" w:history="1">
        <w:r w:rsidR="009F087C" w:rsidRPr="00254995">
          <w:rPr>
            <w:rStyle w:val="Hyperlink"/>
          </w:rPr>
          <w:t>https://www.swimming.org/swimengland/other-safeguarding-organisations-resources/</w:t>
        </w:r>
      </w:hyperlink>
    </w:p>
    <w:p w14:paraId="7E7D9B3D" w14:textId="77777777" w:rsidR="009F087C" w:rsidRDefault="009F087C" w:rsidP="00AD3C58"/>
    <w:sectPr w:rsidR="009F087C" w:rsidSect="00EB4395">
      <w:headerReference w:type="default" r:id="rId17"/>
      <w:foot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0" w14:textId="77777777" w:rsidR="00EB4395" w:rsidRDefault="00EB4395" w:rsidP="007E56C5">
      <w:pPr>
        <w:spacing w:after="0" w:line="240" w:lineRule="auto"/>
      </w:pPr>
      <w:r>
        <w:separator/>
      </w:r>
    </w:p>
  </w:endnote>
  <w:endnote w:type="continuationSeparator" w:id="0">
    <w:p w14:paraId="7720224D" w14:textId="77777777" w:rsidR="00EB4395" w:rsidRDefault="00EB4395" w:rsidP="007E56C5">
      <w:pPr>
        <w:spacing w:after="0" w:line="240" w:lineRule="auto"/>
      </w:pPr>
      <w:r>
        <w:continuationSeparator/>
      </w:r>
    </w:p>
  </w:endnote>
  <w:endnote w:type="continuationNotice" w:id="1">
    <w:p w14:paraId="6F416A8B" w14:textId="77777777" w:rsidR="00E82D6E" w:rsidRDefault="00E82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230255"/>
      <w:docPartObj>
        <w:docPartGallery w:val="Page Numbers (Bottom of Page)"/>
        <w:docPartUnique/>
      </w:docPartObj>
    </w:sdtPr>
    <w:sdtEndPr>
      <w:rPr>
        <w:noProof/>
      </w:rPr>
    </w:sdtEndPr>
    <w:sdtContent>
      <w:p w14:paraId="71889FE7" w14:textId="2AD9694B" w:rsidR="007E56C5" w:rsidRDefault="007E56C5">
        <w:pPr>
          <w:pStyle w:val="Footer"/>
        </w:pPr>
        <w:r>
          <w:fldChar w:fldCharType="begin"/>
        </w:r>
        <w:r>
          <w:instrText xml:space="preserve"> PAGE   \* MERGEFORMAT </w:instrText>
        </w:r>
        <w:r>
          <w:fldChar w:fldCharType="separate"/>
        </w:r>
        <w:r>
          <w:rPr>
            <w:noProof/>
          </w:rPr>
          <w:t>2</w:t>
        </w:r>
        <w:r>
          <w:rPr>
            <w:noProof/>
          </w:rPr>
          <w:fldChar w:fldCharType="end"/>
        </w:r>
      </w:p>
    </w:sdtContent>
  </w:sdt>
  <w:p w14:paraId="64252AE3" w14:textId="58A4AE14" w:rsidR="007E56C5" w:rsidRDefault="003654EA" w:rsidP="007E56C5">
    <w:pPr>
      <w:pStyle w:val="Footer"/>
      <w:jc w:val="right"/>
    </w:pPr>
    <w:r>
      <w:t xml:space="preserve">Updated </w:t>
    </w:r>
    <w:r w:rsidR="007941B4">
      <w:t>14</w:t>
    </w:r>
    <w:r>
      <w:t>/</w:t>
    </w:r>
    <w:r w:rsidR="00E56027">
      <w:t>0</w:t>
    </w:r>
    <w:r w:rsidR="000E74B5">
      <w:t>2</w:t>
    </w:r>
    <w:r>
      <w:t>/</w:t>
    </w:r>
    <w:r w:rsidR="00E56027">
      <w:t>20</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3BE9" w14:textId="77777777" w:rsidR="00EB4395" w:rsidRDefault="00EB4395" w:rsidP="007E56C5">
      <w:pPr>
        <w:spacing w:after="0" w:line="240" w:lineRule="auto"/>
      </w:pPr>
      <w:r>
        <w:separator/>
      </w:r>
    </w:p>
  </w:footnote>
  <w:footnote w:type="continuationSeparator" w:id="0">
    <w:p w14:paraId="07767EFB" w14:textId="77777777" w:rsidR="00EB4395" w:rsidRDefault="00EB4395" w:rsidP="007E56C5">
      <w:pPr>
        <w:spacing w:after="0" w:line="240" w:lineRule="auto"/>
      </w:pPr>
      <w:r>
        <w:continuationSeparator/>
      </w:r>
    </w:p>
  </w:footnote>
  <w:footnote w:type="continuationNotice" w:id="1">
    <w:p w14:paraId="60C793E2" w14:textId="77777777" w:rsidR="00E82D6E" w:rsidRDefault="00E82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F0A1" w14:textId="135F456D" w:rsidR="007E56C5" w:rsidRDefault="00EB45B5" w:rsidP="007E56C5">
    <w:pPr>
      <w:pStyle w:val="Header"/>
      <w:jc w:val="right"/>
    </w:pPr>
    <w:r>
      <w:rPr>
        <w:noProof/>
      </w:rPr>
      <w:drawing>
        <wp:anchor distT="0" distB="0" distL="114300" distR="114300" simplePos="0" relativeHeight="251658240" behindDoc="0" locked="0" layoutInCell="1" allowOverlap="1" wp14:anchorId="48F72B9B" wp14:editId="074BD0DA">
          <wp:simplePos x="0" y="0"/>
          <wp:positionH relativeFrom="column">
            <wp:posOffset>-133350</wp:posOffset>
          </wp:positionH>
          <wp:positionV relativeFrom="paragraph">
            <wp:posOffset>-195580</wp:posOffset>
          </wp:positionV>
          <wp:extent cx="1447800" cy="760095"/>
          <wp:effectExtent l="0" t="0" r="0" b="1905"/>
          <wp:wrapNone/>
          <wp:docPr id="1687696871" name="Picture 1" descr="A logo with yellow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96871" name="Picture 1" descr="A logo with yellow and purpl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760095"/>
                  </a:xfrm>
                  <a:prstGeom prst="rect">
                    <a:avLst/>
                  </a:prstGeom>
                </pic:spPr>
              </pic:pic>
            </a:graphicData>
          </a:graphic>
          <wp14:sizeRelH relativeFrom="margin">
            <wp14:pctWidth>0</wp14:pctWidth>
          </wp14:sizeRelH>
          <wp14:sizeRelV relativeFrom="margin">
            <wp14:pctHeight>0</wp14:pctHeight>
          </wp14:sizeRelV>
        </wp:anchor>
      </w:drawing>
    </w:r>
    <w:r w:rsidR="007E56C5">
      <w:t xml:space="preserve">Carnforth and District Otters </w:t>
    </w:r>
  </w:p>
  <w:p w14:paraId="72FDC344" w14:textId="024A5FDB" w:rsidR="007E56C5" w:rsidRDefault="007941B4" w:rsidP="007E56C5">
    <w:pPr>
      <w:pStyle w:val="Header"/>
      <w:jc w:val="right"/>
    </w:pPr>
    <w:r>
      <w:t>Changing Room</w:t>
    </w:r>
    <w:r w:rsidR="007E56C5">
      <w:t xml:space="preserve"> Policy</w:t>
    </w:r>
  </w:p>
  <w:p w14:paraId="4DCC55A1" w14:textId="77777777" w:rsidR="007E56C5" w:rsidRDefault="007E5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CC8" w14:textId="56EE06D2" w:rsidR="007E56C5" w:rsidRDefault="007E56C5">
    <w:pPr>
      <w:pStyle w:val="Header"/>
    </w:pPr>
    <w:r w:rsidRPr="007E56C5">
      <w:rPr>
        <w:noProof/>
      </w:rPr>
      <w:drawing>
        <wp:inline distT="0" distB="0" distL="0" distR="0" wp14:anchorId="04888F1E" wp14:editId="199A7271">
          <wp:extent cx="6645910" cy="1389380"/>
          <wp:effectExtent l="0" t="0" r="2540" b="1270"/>
          <wp:docPr id="1859446361" name="Picture 1" descr="A logo with yellow and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446361" name="Picture 1" descr="A logo with yellow and white letters&#10;&#10;Description automatically generated"/>
                  <pic:cNvPicPr/>
                </pic:nvPicPr>
                <pic:blipFill>
                  <a:blip r:embed="rId1"/>
                  <a:stretch>
                    <a:fillRect/>
                  </a:stretch>
                </pic:blipFill>
                <pic:spPr>
                  <a:xfrm>
                    <a:off x="0" y="0"/>
                    <a:ext cx="664591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65D"/>
    <w:multiLevelType w:val="hybridMultilevel"/>
    <w:tmpl w:val="8AA6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65A11"/>
    <w:multiLevelType w:val="hybridMultilevel"/>
    <w:tmpl w:val="1F844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432A9C"/>
    <w:multiLevelType w:val="hybridMultilevel"/>
    <w:tmpl w:val="CBB6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96016">
    <w:abstractNumId w:val="1"/>
  </w:num>
  <w:num w:numId="2" w16cid:durableId="1587808398">
    <w:abstractNumId w:val="2"/>
  </w:num>
  <w:num w:numId="3" w16cid:durableId="49912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5"/>
    <w:rsid w:val="00013D14"/>
    <w:rsid w:val="00015380"/>
    <w:rsid w:val="000638C4"/>
    <w:rsid w:val="000B4673"/>
    <w:rsid w:val="000D180A"/>
    <w:rsid w:val="000D4049"/>
    <w:rsid w:val="000E74B5"/>
    <w:rsid w:val="000F7452"/>
    <w:rsid w:val="000F789A"/>
    <w:rsid w:val="0015134B"/>
    <w:rsid w:val="0015180B"/>
    <w:rsid w:val="00177093"/>
    <w:rsid w:val="001B3CDA"/>
    <w:rsid w:val="001C2355"/>
    <w:rsid w:val="00230CAB"/>
    <w:rsid w:val="00232ED0"/>
    <w:rsid w:val="002346DF"/>
    <w:rsid w:val="00244F46"/>
    <w:rsid w:val="002670F2"/>
    <w:rsid w:val="00267C04"/>
    <w:rsid w:val="002B192C"/>
    <w:rsid w:val="002B37D9"/>
    <w:rsid w:val="002C4313"/>
    <w:rsid w:val="00311729"/>
    <w:rsid w:val="00314029"/>
    <w:rsid w:val="003654EA"/>
    <w:rsid w:val="003857D2"/>
    <w:rsid w:val="003A3174"/>
    <w:rsid w:val="00401DB2"/>
    <w:rsid w:val="0040663D"/>
    <w:rsid w:val="00421C65"/>
    <w:rsid w:val="0045730A"/>
    <w:rsid w:val="004C11AB"/>
    <w:rsid w:val="004E3C2A"/>
    <w:rsid w:val="00564C69"/>
    <w:rsid w:val="00577877"/>
    <w:rsid w:val="00581437"/>
    <w:rsid w:val="005B3A7D"/>
    <w:rsid w:val="005F69F0"/>
    <w:rsid w:val="00615BAB"/>
    <w:rsid w:val="00632A21"/>
    <w:rsid w:val="00651EF4"/>
    <w:rsid w:val="006A0F46"/>
    <w:rsid w:val="006C3BFE"/>
    <w:rsid w:val="007157B7"/>
    <w:rsid w:val="00746509"/>
    <w:rsid w:val="00783693"/>
    <w:rsid w:val="007941B4"/>
    <w:rsid w:val="007A063A"/>
    <w:rsid w:val="007A25D8"/>
    <w:rsid w:val="007C0662"/>
    <w:rsid w:val="007D4621"/>
    <w:rsid w:val="007E56C5"/>
    <w:rsid w:val="0081337B"/>
    <w:rsid w:val="00830AE1"/>
    <w:rsid w:val="00847E51"/>
    <w:rsid w:val="00856DE9"/>
    <w:rsid w:val="00861960"/>
    <w:rsid w:val="008B2E15"/>
    <w:rsid w:val="008B3327"/>
    <w:rsid w:val="009C12E6"/>
    <w:rsid w:val="009D2C80"/>
    <w:rsid w:val="009D4345"/>
    <w:rsid w:val="009E25CF"/>
    <w:rsid w:val="009F087C"/>
    <w:rsid w:val="00A23008"/>
    <w:rsid w:val="00A350FD"/>
    <w:rsid w:val="00A46CE5"/>
    <w:rsid w:val="00A531F0"/>
    <w:rsid w:val="00A61D22"/>
    <w:rsid w:val="00A62250"/>
    <w:rsid w:val="00A74176"/>
    <w:rsid w:val="00A96DDC"/>
    <w:rsid w:val="00AC45B7"/>
    <w:rsid w:val="00AD3C58"/>
    <w:rsid w:val="00AE0E47"/>
    <w:rsid w:val="00AF4A8E"/>
    <w:rsid w:val="00AF58D8"/>
    <w:rsid w:val="00B058C6"/>
    <w:rsid w:val="00B21A9C"/>
    <w:rsid w:val="00B3329A"/>
    <w:rsid w:val="00B35CFC"/>
    <w:rsid w:val="00B968CC"/>
    <w:rsid w:val="00BB57B5"/>
    <w:rsid w:val="00BF47A2"/>
    <w:rsid w:val="00C009A0"/>
    <w:rsid w:val="00C33232"/>
    <w:rsid w:val="00C45465"/>
    <w:rsid w:val="00C74104"/>
    <w:rsid w:val="00C75D2C"/>
    <w:rsid w:val="00C95B01"/>
    <w:rsid w:val="00CA373E"/>
    <w:rsid w:val="00CA4BA2"/>
    <w:rsid w:val="00CD0831"/>
    <w:rsid w:val="00CD11EB"/>
    <w:rsid w:val="00CD2F41"/>
    <w:rsid w:val="00D03139"/>
    <w:rsid w:val="00D05648"/>
    <w:rsid w:val="00D07858"/>
    <w:rsid w:val="00D25448"/>
    <w:rsid w:val="00D6041C"/>
    <w:rsid w:val="00D812D6"/>
    <w:rsid w:val="00D92161"/>
    <w:rsid w:val="00DB0E8F"/>
    <w:rsid w:val="00DB28FD"/>
    <w:rsid w:val="00DD3855"/>
    <w:rsid w:val="00DD5338"/>
    <w:rsid w:val="00DE7C3E"/>
    <w:rsid w:val="00DF0E7D"/>
    <w:rsid w:val="00E16161"/>
    <w:rsid w:val="00E33EA9"/>
    <w:rsid w:val="00E36328"/>
    <w:rsid w:val="00E56027"/>
    <w:rsid w:val="00E705AB"/>
    <w:rsid w:val="00E8294B"/>
    <w:rsid w:val="00E82D6E"/>
    <w:rsid w:val="00EB4395"/>
    <w:rsid w:val="00EB45B5"/>
    <w:rsid w:val="00F27738"/>
    <w:rsid w:val="00F360FC"/>
    <w:rsid w:val="00F67A84"/>
    <w:rsid w:val="00F83C5E"/>
    <w:rsid w:val="00F83C85"/>
    <w:rsid w:val="00FD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06CE"/>
  <w15:chartTrackingRefBased/>
  <w15:docId w15:val="{CCDE4DEF-898E-43FC-A08D-EC4A1E75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6C5"/>
  </w:style>
  <w:style w:type="paragraph" w:styleId="Footer">
    <w:name w:val="footer"/>
    <w:basedOn w:val="Normal"/>
    <w:link w:val="FooterChar"/>
    <w:uiPriority w:val="99"/>
    <w:unhideWhenUsed/>
    <w:rsid w:val="007E5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6C5"/>
  </w:style>
  <w:style w:type="character" w:styleId="Hyperlink">
    <w:name w:val="Hyperlink"/>
    <w:basedOn w:val="DefaultParagraphFont"/>
    <w:uiPriority w:val="99"/>
    <w:unhideWhenUsed/>
    <w:rsid w:val="0081337B"/>
    <w:rPr>
      <w:color w:val="0563C1" w:themeColor="hyperlink"/>
      <w:u w:val="single"/>
    </w:rPr>
  </w:style>
  <w:style w:type="character" w:styleId="UnresolvedMention">
    <w:name w:val="Unresolved Mention"/>
    <w:basedOn w:val="DefaultParagraphFont"/>
    <w:uiPriority w:val="99"/>
    <w:semiHidden/>
    <w:unhideWhenUsed/>
    <w:rsid w:val="0081337B"/>
    <w:rPr>
      <w:color w:val="605E5C"/>
      <w:shd w:val="clear" w:color="auto" w:fill="E1DFDD"/>
    </w:rPr>
  </w:style>
  <w:style w:type="paragraph" w:styleId="ListParagraph">
    <w:name w:val="List Paragraph"/>
    <w:basedOn w:val="Normal"/>
    <w:uiPriority w:val="34"/>
    <w:qFormat/>
    <w:rsid w:val="00177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carnforthotters.co.uk" TargetMode="External"/><Relationship Id="rId13" Type="http://schemas.openxmlformats.org/officeDocument/2006/relationships/hyperlink" Target="http://www.childlin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wimming.org/swimengland/wavepower-child-safeguarding-for-clubs/" TargetMode="External"/><Relationship Id="rId12" Type="http://schemas.openxmlformats.org/officeDocument/2006/relationships/hyperlink" Target="https://www.nspcc.org.uk/keeping-children-safe/reporting-abuse/nspcc-help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wimming.org/swimengland/other-safeguarding-organisations-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nspcc.org.uk" TargetMode="External"/><Relationship Id="rId5" Type="http://schemas.openxmlformats.org/officeDocument/2006/relationships/footnotes" Target="footnotes.xml"/><Relationship Id="rId15" Type="http://schemas.openxmlformats.org/officeDocument/2006/relationships/hyperlink" Target="https://ticplus.org.uk/" TargetMode="External"/><Relationship Id="rId10" Type="http://schemas.openxmlformats.org/officeDocument/2006/relationships/hyperlink" Target="https://www.swimming.org/swimengland/safeguarding-resources-for-childr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wimming.org/swimengland/wavepower-child-safeguarding-for-clubs/" TargetMode="External"/><Relationship Id="rId14" Type="http://schemas.openxmlformats.org/officeDocument/2006/relationships/hyperlink" Target="http://www.kidscap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 Woodruff</dc:creator>
  <cp:keywords/>
  <dc:description/>
  <cp:lastModifiedBy>Nicola L. Woodruff</cp:lastModifiedBy>
  <cp:revision>55</cp:revision>
  <dcterms:created xsi:type="dcterms:W3CDTF">2024-02-14T16:06:00Z</dcterms:created>
  <dcterms:modified xsi:type="dcterms:W3CDTF">2024-02-14T17:04:00Z</dcterms:modified>
</cp:coreProperties>
</file>